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A822" w14:textId="62EF1B46" w:rsidR="00F2624B" w:rsidRPr="00752DAC" w:rsidRDefault="000D2624" w:rsidP="00134D66">
      <w:pPr>
        <w:pStyle w:val="NoSpacing"/>
        <w:jc w:val="center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b/>
          <w:noProof/>
          <w:sz w:val="24"/>
          <w:szCs w:val="24"/>
          <w:lang w:val="ms-MY"/>
        </w:rPr>
        <w:t xml:space="preserve">Lampiran </w:t>
      </w:r>
      <w:r w:rsidR="00032697" w:rsidRPr="00752DAC">
        <w:rPr>
          <w:rFonts w:ascii="Arial" w:hAnsi="Arial" w:cs="Arial"/>
          <w:b/>
          <w:noProof/>
          <w:sz w:val="24"/>
          <w:szCs w:val="24"/>
          <w:lang w:val="ms-MY"/>
        </w:rPr>
        <w:t>1</w:t>
      </w:r>
      <w:r w:rsidR="00F411B4" w:rsidRPr="00752DAC">
        <w:rPr>
          <w:rFonts w:ascii="Arial" w:hAnsi="Arial" w:cs="Arial"/>
          <w:b/>
          <w:noProof/>
          <w:sz w:val="24"/>
          <w:szCs w:val="24"/>
          <w:lang w:val="ms-MY"/>
        </w:rPr>
        <w:t>3</w:t>
      </w:r>
      <w:r w:rsidR="00B16A79" w:rsidRPr="00752DAC">
        <w:rPr>
          <w:rFonts w:ascii="Arial" w:hAnsi="Arial" w:cs="Arial"/>
          <w:b/>
          <w:noProof/>
          <w:sz w:val="24"/>
          <w:szCs w:val="24"/>
          <w:lang w:val="ms-MY"/>
        </w:rPr>
        <w:t>.2</w:t>
      </w:r>
      <w:r w:rsidRPr="00752DAC">
        <w:rPr>
          <w:rFonts w:ascii="Arial" w:hAnsi="Arial" w:cs="Arial"/>
          <w:b/>
          <w:noProof/>
          <w:sz w:val="24"/>
          <w:szCs w:val="24"/>
          <w:lang w:val="ms-MY"/>
        </w:rPr>
        <w:t xml:space="preserve"> </w:t>
      </w:r>
      <w:r w:rsidR="00C529CB">
        <w:rPr>
          <w:rFonts w:ascii="Arial" w:hAnsi="Arial" w:cs="Arial"/>
          <w:b/>
          <w:noProof/>
          <w:sz w:val="24"/>
          <w:szCs w:val="24"/>
          <w:lang w:val="ms-MY"/>
        </w:rPr>
        <w:t>(1A) -</w:t>
      </w:r>
      <w:r w:rsidRPr="00752DAC">
        <w:rPr>
          <w:rFonts w:ascii="Arial" w:hAnsi="Arial" w:cs="Arial"/>
          <w:b/>
          <w:noProof/>
          <w:sz w:val="24"/>
          <w:szCs w:val="24"/>
          <w:lang w:val="ms-MY"/>
        </w:rPr>
        <w:t xml:space="preserve"> </w:t>
      </w:r>
      <w:r w:rsidRPr="00752DAC">
        <w:rPr>
          <w:rFonts w:ascii="Arial" w:hAnsi="Arial" w:cs="Arial"/>
          <w:b/>
          <w:noProof/>
          <w:sz w:val="26"/>
          <w:szCs w:val="26"/>
          <w:lang w:val="ms-MY"/>
        </w:rPr>
        <w:t xml:space="preserve">Contoh </w:t>
      </w:r>
      <w:r w:rsidR="00F2624B" w:rsidRPr="00752DA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Surat Lantikan Sebagai Pentadbir PTJ </w:t>
      </w:r>
    </w:p>
    <w:p w14:paraId="0D7E4785" w14:textId="614A63F5" w:rsidR="00901EA7" w:rsidRPr="00752DAC" w:rsidRDefault="00F2624B" w:rsidP="00134D66">
      <w:pPr>
        <w:pStyle w:val="NoSpacing"/>
        <w:jc w:val="center"/>
        <w:rPr>
          <w:rFonts w:ascii="Arial" w:hAnsi="Arial" w:cs="Arial"/>
          <w:b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b/>
          <w:bCs/>
          <w:noProof/>
          <w:sz w:val="26"/>
          <w:szCs w:val="26"/>
          <w:lang w:val="ms-MY"/>
        </w:rPr>
        <w:t>Sistem iSPEKS</w:t>
      </w:r>
    </w:p>
    <w:p w14:paraId="7F7E0F37" w14:textId="42A73AE5" w:rsidR="00134D66" w:rsidRPr="00752DAC" w:rsidRDefault="00134D66" w:rsidP="00134D66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248B364A" w14:textId="6954B3FE" w:rsidR="00134D66" w:rsidRPr="00752DAC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32"/>
          <w:szCs w:val="32"/>
          <w:lang w:val="ms-MY"/>
        </w:rPr>
      </w:pPr>
      <w:r w:rsidRPr="00752DAC">
        <w:rPr>
          <w:rFonts w:ascii="Arial" w:hAnsi="Arial" w:cs="Arial"/>
          <w:b/>
          <w:bCs/>
          <w:noProof/>
          <w:sz w:val="32"/>
          <w:szCs w:val="32"/>
          <w:lang w:val="ms-MY"/>
        </w:rPr>
        <w:t>KEPALA SURAT JABATAN</w:t>
      </w:r>
    </w:p>
    <w:p w14:paraId="3854FBD1" w14:textId="77777777" w:rsidR="00134D66" w:rsidRPr="00752DAC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20"/>
          <w:szCs w:val="20"/>
          <w:lang w:val="ms-MY"/>
        </w:rPr>
      </w:pP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50"/>
      </w:tblGrid>
      <w:tr w:rsidR="00134D66" w:rsidRPr="00752DAC" w14:paraId="6E4A4B2B" w14:textId="77777777" w:rsidTr="00134D66">
        <w:trPr>
          <w:trHeight w:val="100"/>
        </w:trPr>
        <w:tc>
          <w:tcPr>
            <w:tcW w:w="9180" w:type="dxa"/>
          </w:tcPr>
          <w:p w14:paraId="3978E732" w14:textId="77777777" w:rsidR="00134D66" w:rsidRPr="00752DAC" w:rsidRDefault="00134D66" w:rsidP="00134D66">
            <w:pPr>
              <w:pStyle w:val="NoSpacing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</w:tc>
      </w:tr>
    </w:tbl>
    <w:p w14:paraId="2CF02AB1" w14:textId="77777777" w:rsidR="00134D66" w:rsidRPr="00752DAC" w:rsidRDefault="00134D66" w:rsidP="00134D66">
      <w:pPr>
        <w:pStyle w:val="NoSpacing"/>
        <w:rPr>
          <w:rFonts w:ascii="Arial" w:hAnsi="Arial" w:cs="Arial"/>
          <w:b/>
          <w:bCs/>
          <w:noProof/>
          <w:sz w:val="2"/>
          <w:szCs w:val="2"/>
          <w:lang w:val="ms-MY"/>
        </w:rPr>
      </w:pPr>
    </w:p>
    <w:p w14:paraId="408A7B08" w14:textId="0358C4AF" w:rsidR="00D56637" w:rsidRPr="00752DAC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noProof/>
          <w:sz w:val="26"/>
          <w:szCs w:val="26"/>
          <w:lang w:val="ms-MY"/>
        </w:rPr>
        <w:t>Ruj. Kami</w:t>
      </w:r>
      <w:r w:rsidR="00134D66" w:rsidRPr="00752DAC">
        <w:rPr>
          <w:rFonts w:ascii="Arial" w:hAnsi="Arial" w:cs="Arial"/>
          <w:noProof/>
          <w:sz w:val="26"/>
          <w:szCs w:val="26"/>
          <w:lang w:val="ms-MY"/>
        </w:rPr>
        <w:tab/>
      </w:r>
      <w:r w:rsidRPr="00752DAC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1B9EAF37" w14:textId="0442A184" w:rsidR="00D56637" w:rsidRPr="00752DAC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noProof/>
          <w:sz w:val="26"/>
          <w:szCs w:val="26"/>
          <w:lang w:val="ms-MY"/>
        </w:rPr>
        <w:t>Tarikh</w:t>
      </w:r>
      <w:r w:rsidR="00134D66" w:rsidRPr="00752DAC">
        <w:rPr>
          <w:rFonts w:ascii="Arial" w:hAnsi="Arial" w:cs="Arial"/>
          <w:noProof/>
          <w:sz w:val="26"/>
          <w:szCs w:val="26"/>
          <w:lang w:val="ms-MY"/>
        </w:rPr>
        <w:tab/>
      </w:r>
      <w:r w:rsidRPr="00752DAC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31B49DB5" w14:textId="77777777" w:rsidR="00D56637" w:rsidRPr="00752DAC" w:rsidRDefault="00D56637" w:rsidP="00D56637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79AD362D" w14:textId="77777777" w:rsidR="00C00676" w:rsidRPr="00752DAC" w:rsidRDefault="00C00676" w:rsidP="0001212A">
      <w:pPr>
        <w:pStyle w:val="NoSpacing"/>
        <w:spacing w:line="360" w:lineRule="auto"/>
        <w:rPr>
          <w:rFonts w:ascii="Arial" w:hAnsi="Arial" w:cs="Arial"/>
          <w:noProof/>
          <w:sz w:val="26"/>
          <w:szCs w:val="26"/>
          <w:lang w:val="ms-MY"/>
        </w:rPr>
      </w:pPr>
    </w:p>
    <w:p w14:paraId="79130297" w14:textId="3AEA5B8B" w:rsidR="00D56637" w:rsidRPr="00752DAC" w:rsidRDefault="005302BC" w:rsidP="0001212A">
      <w:pPr>
        <w:pStyle w:val="NoSpacing"/>
        <w:spacing w:line="360" w:lineRule="auto"/>
        <w:rPr>
          <w:rFonts w:ascii="Arial" w:hAnsi="Arial" w:cs="Arial"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noProof/>
          <w:sz w:val="26"/>
          <w:szCs w:val="26"/>
          <w:lang w:val="ms-MY"/>
        </w:rPr>
        <w:t xml:space="preserve">Nama </w:t>
      </w:r>
      <w:r w:rsidR="00F2624B" w:rsidRPr="00752DAC">
        <w:rPr>
          <w:rFonts w:ascii="Arial" w:hAnsi="Arial" w:cs="Arial"/>
          <w:noProof/>
          <w:sz w:val="26"/>
          <w:szCs w:val="26"/>
          <w:lang w:val="ms-MY"/>
        </w:rPr>
        <w:t>Pegawai yang dibenarkan Akses Pentadbir PTJ</w:t>
      </w:r>
      <w:r w:rsidRPr="00752DAC">
        <w:rPr>
          <w:rFonts w:ascii="Arial" w:hAnsi="Arial" w:cs="Arial"/>
          <w:noProof/>
          <w:sz w:val="26"/>
          <w:szCs w:val="26"/>
          <w:lang w:val="ms-MY"/>
        </w:rPr>
        <w:t xml:space="preserve"> </w:t>
      </w:r>
    </w:p>
    <w:p w14:paraId="695752E3" w14:textId="09079868" w:rsidR="001A32CF" w:rsidRPr="00752DAC" w:rsidRDefault="001A32CF" w:rsidP="0001212A">
      <w:pPr>
        <w:pStyle w:val="NoSpacing"/>
        <w:spacing w:line="360" w:lineRule="auto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b/>
          <w:bCs/>
          <w:noProof/>
          <w:sz w:val="26"/>
          <w:szCs w:val="26"/>
          <w:lang w:val="ms-MY"/>
        </w:rPr>
        <w:t>Alamat</w:t>
      </w:r>
      <w:r w:rsidR="006D2C56" w:rsidRPr="00752DA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 </w:t>
      </w:r>
      <w:r w:rsidR="005302BC" w:rsidRPr="00752DA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Pusat Tanggungjawab </w:t>
      </w:r>
      <w:r w:rsidR="005069A1" w:rsidRPr="00752DAC">
        <w:rPr>
          <w:rFonts w:ascii="Arial" w:hAnsi="Arial" w:cs="Arial"/>
          <w:b/>
          <w:bCs/>
          <w:noProof/>
          <w:sz w:val="26"/>
          <w:szCs w:val="26"/>
          <w:lang w:val="ms-MY"/>
        </w:rPr>
        <w:t>(PTJ)</w:t>
      </w:r>
    </w:p>
    <w:p w14:paraId="5613CE5E" w14:textId="77777777" w:rsidR="00D56637" w:rsidRPr="00752DAC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50E0C84F" w14:textId="77777777" w:rsidR="00D56637" w:rsidRPr="00752DAC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noProof/>
          <w:sz w:val="26"/>
          <w:szCs w:val="26"/>
          <w:lang w:val="ms-MY"/>
        </w:rPr>
        <w:t>Tuan/Puan,</w:t>
      </w:r>
    </w:p>
    <w:p w14:paraId="5A716892" w14:textId="77777777" w:rsidR="00D56637" w:rsidRPr="00752DAC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353DD341" w14:textId="074BE60C" w:rsidR="005069A1" w:rsidRPr="00752DAC" w:rsidRDefault="00E47BFE" w:rsidP="000511C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PELANTIKAN SEBAGAI PENTADBIR PTJ SISTEM iSPEKS </w:t>
      </w:r>
      <w:r w:rsidR="005069A1" w:rsidRPr="00752DAC">
        <w:rPr>
          <w:rFonts w:ascii="Arial" w:hAnsi="Arial" w:cs="Arial"/>
          <w:b/>
          <w:bCs/>
          <w:noProof/>
          <w:sz w:val="26"/>
          <w:szCs w:val="26"/>
          <w:lang w:val="ms-MY"/>
        </w:rPr>
        <w:t>DI PUSAT TANGGUNGJAWAB (PTJ) (</w:t>
      </w:r>
      <w:r w:rsidR="005069A1" w:rsidRPr="00752DAC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MASUKAN NAMA PUSAT TANGGUNGJAWAB - PTJ</w:t>
      </w:r>
      <w:r w:rsidR="005069A1" w:rsidRPr="00752DAC">
        <w:rPr>
          <w:rFonts w:ascii="Arial" w:hAnsi="Arial" w:cs="Arial"/>
          <w:b/>
          <w:bCs/>
          <w:noProof/>
          <w:sz w:val="26"/>
          <w:szCs w:val="26"/>
          <w:lang w:val="ms-MY"/>
        </w:rPr>
        <w:t>)</w:t>
      </w:r>
      <w:r w:rsidR="00392826" w:rsidRPr="00752DA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 </w:t>
      </w:r>
    </w:p>
    <w:p w14:paraId="770377D3" w14:textId="72AF89D2" w:rsidR="001A32CF" w:rsidRPr="00752DAC" w:rsidRDefault="001A32CF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5B18D1B0" w14:textId="45071543" w:rsidR="00D56637" w:rsidRPr="00752DAC" w:rsidRDefault="00E47BFE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noProof/>
          <w:sz w:val="26"/>
          <w:szCs w:val="26"/>
          <w:lang w:val="ms-MY"/>
        </w:rPr>
        <w:t xml:space="preserve">Saya dengan hormatnya merujuk kepada </w:t>
      </w:r>
      <w:r w:rsidR="00D56637" w:rsidRPr="00752DAC">
        <w:rPr>
          <w:rFonts w:ascii="Arial" w:hAnsi="Arial" w:cs="Arial"/>
          <w:noProof/>
          <w:sz w:val="26"/>
          <w:szCs w:val="26"/>
          <w:lang w:val="ms-MY"/>
        </w:rPr>
        <w:t>perkara di atas.</w:t>
      </w:r>
    </w:p>
    <w:p w14:paraId="6231267A" w14:textId="77777777" w:rsidR="00D56637" w:rsidRPr="00752DAC" w:rsidRDefault="00D56637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7322EAAC" w14:textId="086272E6" w:rsidR="00A76F7D" w:rsidRPr="00752DAC" w:rsidRDefault="00AC5B8C" w:rsidP="000511C3">
      <w:pPr>
        <w:pStyle w:val="NoSpacing"/>
        <w:spacing w:line="360" w:lineRule="auto"/>
        <w:jc w:val="both"/>
        <w:rPr>
          <w:rFonts w:ascii="Arial" w:hAnsi="Arial" w:cs="Arial"/>
          <w:noProof/>
          <w:color w:val="000000"/>
          <w:sz w:val="26"/>
          <w:szCs w:val="26"/>
          <w:lang w:val="ms-MY"/>
        </w:rPr>
      </w:pPr>
      <w:r w:rsidRPr="00752DAC">
        <w:rPr>
          <w:rFonts w:ascii="Arial" w:hAnsi="Arial" w:cs="Arial"/>
          <w:noProof/>
          <w:sz w:val="26"/>
          <w:szCs w:val="26"/>
          <w:lang w:val="ms-MY"/>
        </w:rPr>
        <w:t>2.</w:t>
      </w:r>
      <w:r w:rsidRPr="00752DAC">
        <w:rPr>
          <w:rFonts w:ascii="Arial" w:hAnsi="Arial" w:cs="Arial"/>
          <w:noProof/>
          <w:sz w:val="26"/>
          <w:szCs w:val="26"/>
          <w:lang w:val="ms-MY"/>
        </w:rPr>
        <w:tab/>
      </w:r>
      <w:r w:rsidR="00A76F7D" w:rsidRPr="00752DAC">
        <w:rPr>
          <w:rFonts w:ascii="Arial" w:hAnsi="Arial" w:cs="Arial"/>
          <w:noProof/>
          <w:color w:val="000000"/>
          <w:sz w:val="26"/>
          <w:szCs w:val="26"/>
          <w:lang w:val="ms-MY"/>
        </w:rPr>
        <w:t>Sukacita dimaklumkan bahawa</w:t>
      </w:r>
      <w:r w:rsidR="00A76F7D" w:rsidRPr="00752DAC">
        <w:rPr>
          <w:rFonts w:ascii="Arial" w:hAnsi="Arial" w:cs="Arial"/>
          <w:noProof/>
          <w:sz w:val="26"/>
          <w:szCs w:val="26"/>
          <w:lang w:val="ms-MY"/>
        </w:rPr>
        <w:t xml:space="preserve">, </w:t>
      </w:r>
      <w:r w:rsidR="00A76F7D" w:rsidRPr="00752DAC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*tuan/puan</w:t>
      </w:r>
      <w:r w:rsidR="00A76F7D" w:rsidRPr="00752DAC">
        <w:rPr>
          <w:rFonts w:ascii="Arial" w:hAnsi="Arial" w:cs="Arial"/>
          <w:noProof/>
          <w:sz w:val="26"/>
          <w:szCs w:val="26"/>
          <w:lang w:val="ms-MY"/>
        </w:rPr>
        <w:t xml:space="preserve"> dilantik sebagai </w:t>
      </w:r>
      <w:r w:rsidR="00A76F7D" w:rsidRPr="00752DAC">
        <w:rPr>
          <w:rFonts w:ascii="Arial" w:hAnsi="Arial" w:cs="Arial"/>
          <w:b/>
          <w:bCs/>
          <w:noProof/>
          <w:sz w:val="26"/>
          <w:szCs w:val="26"/>
          <w:lang w:val="ms-MY"/>
        </w:rPr>
        <w:t>Pentadbir PTJ</w:t>
      </w:r>
      <w:r w:rsidR="00A76F7D" w:rsidRPr="00752DAC">
        <w:rPr>
          <w:rFonts w:ascii="Arial" w:hAnsi="Arial" w:cs="Arial"/>
          <w:noProof/>
          <w:sz w:val="26"/>
          <w:szCs w:val="26"/>
          <w:lang w:val="ms-MY"/>
        </w:rPr>
        <w:t xml:space="preserve"> sistem iSPEKS bagi tujuan mengurus dan mentadbir apa-apa berkaitan dengan sistem </w:t>
      </w:r>
      <w:r w:rsidR="00261B55" w:rsidRPr="00752DAC">
        <w:rPr>
          <w:rFonts w:ascii="Arial" w:hAnsi="Arial" w:cs="Arial"/>
          <w:noProof/>
          <w:sz w:val="26"/>
          <w:szCs w:val="26"/>
          <w:lang w:val="ms-MY"/>
        </w:rPr>
        <w:t>iSPEKS</w:t>
      </w:r>
      <w:r w:rsidR="00A76F7D" w:rsidRPr="00752DAC">
        <w:rPr>
          <w:rFonts w:ascii="Arial" w:hAnsi="Arial" w:cs="Arial"/>
          <w:noProof/>
          <w:sz w:val="26"/>
          <w:szCs w:val="26"/>
          <w:lang w:val="ms-MY"/>
        </w:rPr>
        <w:t xml:space="preserve">. </w:t>
      </w:r>
      <w:r w:rsidR="00261B55" w:rsidRPr="00752DAC">
        <w:rPr>
          <w:rFonts w:ascii="Arial" w:hAnsi="Arial" w:cs="Arial"/>
          <w:noProof/>
          <w:sz w:val="26"/>
          <w:szCs w:val="26"/>
          <w:lang w:val="ms-MY"/>
        </w:rPr>
        <w:t>Sehubungan d</w:t>
      </w:r>
      <w:r w:rsidR="00BC3CB2" w:rsidRPr="00752DAC">
        <w:rPr>
          <w:rFonts w:ascii="Arial" w:hAnsi="Arial" w:cs="Arial"/>
          <w:noProof/>
          <w:sz w:val="26"/>
          <w:szCs w:val="26"/>
          <w:lang w:val="ms-MY"/>
        </w:rPr>
        <w:t>e</w:t>
      </w:r>
      <w:r w:rsidR="00A76F7D" w:rsidRPr="00752DAC">
        <w:rPr>
          <w:rFonts w:ascii="Arial" w:hAnsi="Arial" w:cs="Arial"/>
          <w:noProof/>
          <w:sz w:val="26"/>
          <w:szCs w:val="26"/>
          <w:lang w:val="ms-MY"/>
        </w:rPr>
        <w:t xml:space="preserve">ngan pelantikan ini, </w:t>
      </w:r>
      <w:r w:rsidR="00A76F7D" w:rsidRPr="00752DAC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*tuan/puan</w:t>
      </w:r>
      <w:r w:rsidR="00A76F7D" w:rsidRPr="00752DAC">
        <w:rPr>
          <w:rFonts w:ascii="Arial" w:hAnsi="Arial" w:cs="Arial"/>
          <w:noProof/>
          <w:sz w:val="26"/>
          <w:szCs w:val="26"/>
          <w:lang w:val="ms-MY"/>
        </w:rPr>
        <w:t xml:space="preserve"> akan berperanan secara langsung dengan tugasan-tugasan berikut:  </w:t>
      </w:r>
    </w:p>
    <w:p w14:paraId="67C5FFA3" w14:textId="77777777" w:rsidR="00CC0B8D" w:rsidRPr="00752DAC" w:rsidRDefault="00CC0B8D" w:rsidP="00CC0B8D">
      <w:pPr>
        <w:pStyle w:val="NoSpacing"/>
        <w:spacing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652FEA26" w14:textId="69143307" w:rsidR="000511C3" w:rsidRPr="00752DAC" w:rsidRDefault="000511C3" w:rsidP="000511C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noProof/>
          <w:sz w:val="26"/>
          <w:szCs w:val="26"/>
          <w:lang w:val="ms-MY"/>
        </w:rPr>
        <w:t>P</w:t>
      </w:r>
      <w:r w:rsidR="00CC0B8D" w:rsidRPr="00752DAC">
        <w:rPr>
          <w:rFonts w:ascii="Arial" w:hAnsi="Arial" w:cs="Arial"/>
          <w:noProof/>
          <w:sz w:val="26"/>
          <w:szCs w:val="26"/>
          <w:lang w:val="ms-MY"/>
        </w:rPr>
        <w:t xml:space="preserve">engurusan tugasan </w:t>
      </w:r>
      <w:r w:rsidR="00A76F7D" w:rsidRPr="00752DAC">
        <w:rPr>
          <w:rFonts w:ascii="Arial" w:hAnsi="Arial" w:cs="Arial"/>
          <w:noProof/>
          <w:sz w:val="26"/>
          <w:szCs w:val="26"/>
          <w:lang w:val="ms-MY"/>
        </w:rPr>
        <w:t xml:space="preserve">dimana Pentadbir PTJ </w:t>
      </w:r>
      <w:r w:rsidRPr="00752DAC">
        <w:rPr>
          <w:rFonts w:ascii="Arial" w:hAnsi="Arial" w:cs="Arial"/>
          <w:noProof/>
          <w:sz w:val="26"/>
          <w:szCs w:val="26"/>
          <w:lang w:val="ms-MY"/>
        </w:rPr>
        <w:t xml:space="preserve">akan </w:t>
      </w:r>
      <w:r w:rsidR="00A76F7D" w:rsidRPr="00752DAC">
        <w:rPr>
          <w:rFonts w:ascii="Arial" w:hAnsi="Arial" w:cs="Arial"/>
          <w:noProof/>
          <w:sz w:val="26"/>
          <w:szCs w:val="26"/>
          <w:lang w:val="ms-MY"/>
        </w:rPr>
        <w:t xml:space="preserve">berperanan </w:t>
      </w:r>
      <w:r w:rsidRPr="00752DAC">
        <w:rPr>
          <w:rFonts w:ascii="Arial" w:hAnsi="Arial" w:cs="Arial"/>
          <w:noProof/>
          <w:sz w:val="26"/>
          <w:szCs w:val="26"/>
          <w:lang w:val="ms-MY"/>
        </w:rPr>
        <w:t xml:space="preserve">LEPAS TUGAS bagi setiap tugas yang belum selesai </w:t>
      </w:r>
      <w:r w:rsidR="00CC0B8D" w:rsidRPr="00752DAC">
        <w:rPr>
          <w:rFonts w:ascii="Arial" w:hAnsi="Arial" w:cs="Arial"/>
          <w:noProof/>
          <w:sz w:val="26"/>
          <w:szCs w:val="26"/>
          <w:lang w:val="ms-MY"/>
        </w:rPr>
        <w:t>(</w:t>
      </w:r>
      <w:r w:rsidR="00CC0B8D" w:rsidRPr="00752DAC">
        <w:rPr>
          <w:rFonts w:ascii="Arial" w:hAnsi="Arial" w:cs="Arial"/>
          <w:i/>
          <w:iCs/>
          <w:noProof/>
          <w:sz w:val="26"/>
          <w:szCs w:val="26"/>
          <w:lang w:val="ms-MY"/>
        </w:rPr>
        <w:t>pending tasks</w:t>
      </w:r>
      <w:r w:rsidR="00CC0B8D" w:rsidRPr="00752DAC">
        <w:rPr>
          <w:rFonts w:ascii="Arial" w:hAnsi="Arial" w:cs="Arial"/>
          <w:noProof/>
          <w:sz w:val="26"/>
          <w:szCs w:val="26"/>
          <w:lang w:val="ms-MY"/>
        </w:rPr>
        <w:t>)</w:t>
      </w:r>
      <w:r w:rsidRPr="00752DAC">
        <w:rPr>
          <w:rFonts w:ascii="Arial" w:hAnsi="Arial" w:cs="Arial"/>
          <w:noProof/>
          <w:sz w:val="26"/>
          <w:szCs w:val="26"/>
          <w:lang w:val="ms-MY"/>
        </w:rPr>
        <w:t xml:space="preserve"> dan tertangguh yang sebelumnya dimiliki pegawai lain</w:t>
      </w:r>
      <w:r w:rsidR="00BC3CB2" w:rsidRPr="00752DAC">
        <w:rPr>
          <w:rFonts w:ascii="Arial" w:hAnsi="Arial" w:cs="Arial"/>
          <w:noProof/>
          <w:sz w:val="26"/>
          <w:szCs w:val="26"/>
          <w:lang w:val="ms-MY"/>
        </w:rPr>
        <w:t xml:space="preserve"> untuk diambil alih oleh pengguna lain</w:t>
      </w:r>
      <w:r w:rsidRPr="00752DAC">
        <w:rPr>
          <w:rFonts w:ascii="Arial" w:hAnsi="Arial" w:cs="Arial"/>
          <w:noProof/>
          <w:sz w:val="26"/>
          <w:szCs w:val="26"/>
          <w:lang w:val="ms-MY"/>
        </w:rPr>
        <w:t>;</w:t>
      </w:r>
    </w:p>
    <w:p w14:paraId="2DA52EB2" w14:textId="77777777" w:rsidR="00CC0B8D" w:rsidRPr="00752DAC" w:rsidRDefault="00CC0B8D" w:rsidP="000511C3">
      <w:pPr>
        <w:pStyle w:val="NoSpacing"/>
        <w:ind w:left="720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342D9A16" w14:textId="1BF35F80" w:rsidR="00CC0B8D" w:rsidRPr="00752DAC" w:rsidRDefault="00CC0B8D" w:rsidP="000511C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noProof/>
          <w:sz w:val="26"/>
          <w:szCs w:val="26"/>
          <w:lang w:val="ms-MY"/>
        </w:rPr>
        <w:t>Menguruskan permohonan</w:t>
      </w:r>
      <w:r w:rsidR="000511C3" w:rsidRPr="00752DAC">
        <w:rPr>
          <w:rFonts w:ascii="Arial" w:hAnsi="Arial" w:cs="Arial"/>
          <w:noProof/>
          <w:sz w:val="26"/>
          <w:szCs w:val="26"/>
          <w:lang w:val="ms-MY"/>
        </w:rPr>
        <w:t xml:space="preserve">, pengemaskinian dan </w:t>
      </w:r>
      <w:r w:rsidRPr="00752DAC">
        <w:rPr>
          <w:rFonts w:ascii="Arial" w:hAnsi="Arial" w:cs="Arial"/>
          <w:noProof/>
          <w:sz w:val="26"/>
          <w:szCs w:val="26"/>
          <w:lang w:val="ms-MY"/>
        </w:rPr>
        <w:t xml:space="preserve">penamatan </w:t>
      </w:r>
      <w:r w:rsidR="000511C3" w:rsidRPr="00752DAC">
        <w:rPr>
          <w:rFonts w:ascii="Arial" w:hAnsi="Arial" w:cs="Arial"/>
          <w:noProof/>
          <w:sz w:val="26"/>
          <w:szCs w:val="26"/>
          <w:lang w:val="ms-MY"/>
        </w:rPr>
        <w:t xml:space="preserve">akses </w:t>
      </w:r>
      <w:r w:rsidR="000511C3" w:rsidRPr="00752DAC">
        <w:rPr>
          <w:rFonts w:ascii="Arial" w:hAnsi="Arial" w:cs="Arial"/>
          <w:i/>
          <w:iCs/>
          <w:noProof/>
          <w:sz w:val="26"/>
          <w:szCs w:val="26"/>
          <w:lang w:val="ms-MY"/>
        </w:rPr>
        <w:t>Identification</w:t>
      </w:r>
      <w:r w:rsidR="000511C3" w:rsidRPr="00752DAC">
        <w:rPr>
          <w:rFonts w:ascii="Arial" w:hAnsi="Arial" w:cs="Arial"/>
          <w:noProof/>
          <w:sz w:val="26"/>
          <w:szCs w:val="26"/>
          <w:lang w:val="ms-MY"/>
        </w:rPr>
        <w:t xml:space="preserve"> (ID) </w:t>
      </w:r>
      <w:r w:rsidR="00BF20EC" w:rsidRPr="00752DAC">
        <w:rPr>
          <w:rFonts w:ascii="Arial" w:hAnsi="Arial" w:cs="Arial"/>
          <w:noProof/>
          <w:sz w:val="26"/>
          <w:szCs w:val="26"/>
          <w:lang w:val="ms-MY"/>
        </w:rPr>
        <w:t>p</w:t>
      </w:r>
      <w:r w:rsidRPr="00752DAC">
        <w:rPr>
          <w:rFonts w:ascii="Arial" w:hAnsi="Arial" w:cs="Arial"/>
          <w:noProof/>
          <w:sz w:val="26"/>
          <w:szCs w:val="26"/>
          <w:lang w:val="ms-MY"/>
        </w:rPr>
        <w:t>engguna di PTJ</w:t>
      </w:r>
      <w:r w:rsidR="000511C3" w:rsidRPr="00752DAC">
        <w:rPr>
          <w:rFonts w:ascii="Arial" w:hAnsi="Arial" w:cs="Arial"/>
          <w:noProof/>
          <w:sz w:val="26"/>
          <w:szCs w:val="26"/>
          <w:lang w:val="ms-MY"/>
        </w:rPr>
        <w:t>;</w:t>
      </w:r>
    </w:p>
    <w:p w14:paraId="2C672A4D" w14:textId="77777777" w:rsidR="000511C3" w:rsidRPr="00752DAC" w:rsidRDefault="000511C3" w:rsidP="001A66A8">
      <w:pPr>
        <w:pStyle w:val="ListParagraph"/>
        <w:spacing w:line="240" w:lineRule="auto"/>
        <w:rPr>
          <w:rFonts w:ascii="Arial" w:hAnsi="Arial" w:cs="Arial"/>
          <w:noProof/>
          <w:sz w:val="16"/>
          <w:szCs w:val="16"/>
          <w:lang w:val="ms-MY"/>
        </w:rPr>
      </w:pPr>
    </w:p>
    <w:p w14:paraId="5E2429DF" w14:textId="3B73187A" w:rsidR="000511C3" w:rsidRPr="00752DAC" w:rsidRDefault="000511C3" w:rsidP="000511C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noProof/>
          <w:sz w:val="26"/>
          <w:szCs w:val="26"/>
          <w:lang w:val="ms-MY"/>
        </w:rPr>
        <w:t>Apa-apa perkara yang berkaitan dengan pentadbiran dan kawalan sistem iSPEKS.</w:t>
      </w:r>
    </w:p>
    <w:tbl>
      <w:tblPr>
        <w:tblW w:w="8482" w:type="dxa"/>
        <w:tblInd w:w="426" w:type="dxa"/>
        <w:tblLayout w:type="fixed"/>
        <w:tblLook w:val="0400" w:firstRow="0" w:lastRow="0" w:firstColumn="0" w:lastColumn="0" w:noHBand="0" w:noVBand="1"/>
      </w:tblPr>
      <w:tblGrid>
        <w:gridCol w:w="708"/>
        <w:gridCol w:w="2242"/>
        <w:gridCol w:w="284"/>
        <w:gridCol w:w="5248"/>
      </w:tblGrid>
      <w:tr w:rsidR="00912BA5" w:rsidRPr="00752DAC" w14:paraId="0F1CB03E" w14:textId="77777777" w:rsidTr="00E77733">
        <w:tc>
          <w:tcPr>
            <w:tcW w:w="708" w:type="dxa"/>
          </w:tcPr>
          <w:p w14:paraId="53EFABA9" w14:textId="3ADCDC48" w:rsidR="00912BA5" w:rsidRPr="00752DAC" w:rsidRDefault="00CC0B8D" w:rsidP="000511C3">
            <w:pP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752DAC">
              <w:rPr>
                <w:rFonts w:ascii="Arial" w:hAnsi="Arial" w:cs="Arial"/>
                <w:b/>
                <w:bCs/>
                <w:noProof/>
                <w:sz w:val="26"/>
                <w:szCs w:val="26"/>
                <w:u w:val="single"/>
                <w:lang w:val="ms-MY"/>
              </w:rPr>
              <w:t xml:space="preserve"> </w:t>
            </w:r>
            <w:r w:rsidR="00E47BFE" w:rsidRPr="00752DAC">
              <w:rPr>
                <w:rFonts w:ascii="Arial" w:hAnsi="Arial" w:cs="Arial"/>
                <w:noProof/>
                <w:sz w:val="26"/>
                <w:szCs w:val="26"/>
                <w:lang w:val="ms-MY"/>
              </w:rPr>
              <w:t xml:space="preserve"> </w:t>
            </w:r>
          </w:p>
        </w:tc>
        <w:tc>
          <w:tcPr>
            <w:tcW w:w="2242" w:type="dxa"/>
          </w:tcPr>
          <w:p w14:paraId="2C99432B" w14:textId="77777777" w:rsidR="00912BA5" w:rsidRPr="00752DA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84" w:type="dxa"/>
          </w:tcPr>
          <w:p w14:paraId="0EB29B1F" w14:textId="77777777" w:rsidR="00912BA5" w:rsidRPr="00752DA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5248" w:type="dxa"/>
          </w:tcPr>
          <w:p w14:paraId="74F5A736" w14:textId="77777777" w:rsidR="00912BA5" w:rsidRPr="00752DA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</w:tr>
    </w:tbl>
    <w:p w14:paraId="2F0665AB" w14:textId="77777777" w:rsidR="0011256C" w:rsidRDefault="0011256C" w:rsidP="004C3A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545EC626" w14:textId="4FD810B9" w:rsidR="004C3A95" w:rsidRDefault="007A0DD2" w:rsidP="004C3A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noProof/>
          <w:sz w:val="26"/>
          <w:szCs w:val="26"/>
          <w:lang w:val="ms-MY"/>
        </w:rPr>
        <w:lastRenderedPageBreak/>
        <w:t>3.</w:t>
      </w:r>
      <w:r w:rsidRPr="00752DAC">
        <w:rPr>
          <w:rFonts w:ascii="Arial" w:hAnsi="Arial" w:cs="Arial"/>
          <w:noProof/>
          <w:sz w:val="26"/>
          <w:szCs w:val="26"/>
          <w:lang w:val="ms-MY"/>
        </w:rPr>
        <w:tab/>
      </w:r>
      <w:r w:rsidR="004C3A95">
        <w:rPr>
          <w:rFonts w:ascii="Arial" w:hAnsi="Arial" w:cs="Arial"/>
          <w:noProof/>
          <w:sz w:val="26"/>
          <w:szCs w:val="26"/>
          <w:lang w:val="ms-MY"/>
        </w:rPr>
        <w:t xml:space="preserve">Sehubungan </w:t>
      </w:r>
      <w:r w:rsidR="004C3A95" w:rsidRPr="0008755C">
        <w:rPr>
          <w:rFonts w:ascii="Arial" w:hAnsi="Arial" w:cs="Arial"/>
          <w:noProof/>
          <w:sz w:val="26"/>
          <w:szCs w:val="26"/>
          <w:lang w:val="ms-MY"/>
        </w:rPr>
        <w:t>d</w:t>
      </w:r>
      <w:r w:rsidR="004C3A95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engan </w:t>
      </w:r>
      <w:r w:rsidR="004C3A95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pelantikan </w:t>
      </w:r>
      <w:r w:rsidR="004C3A95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ini, suatu peringatan jelas kepada </w:t>
      </w:r>
      <w:r w:rsidR="004C3A95" w:rsidRPr="0008755C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*tuan/puan</w:t>
      </w:r>
      <w:r w:rsidR="004C3A95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 bahawa </w:t>
      </w:r>
      <w:r w:rsidR="004C3A95" w:rsidRPr="0008755C">
        <w:rPr>
          <w:rFonts w:ascii="Arial" w:hAnsi="Arial" w:cs="Arial"/>
          <w:noProof/>
          <w:sz w:val="26"/>
          <w:szCs w:val="26"/>
          <w:lang w:val="ms-MY"/>
        </w:rPr>
        <w:t xml:space="preserve">dalam menjalankan urusan </w:t>
      </w:r>
      <w:r w:rsidR="004C3A95">
        <w:rPr>
          <w:rFonts w:ascii="Arial" w:hAnsi="Arial" w:cs="Arial"/>
          <w:noProof/>
          <w:sz w:val="26"/>
          <w:szCs w:val="26"/>
          <w:lang w:val="ms-MY"/>
        </w:rPr>
        <w:t xml:space="preserve">berkaitan dengan </w:t>
      </w:r>
      <w:r w:rsidR="004C3A95" w:rsidRPr="0008755C">
        <w:rPr>
          <w:rFonts w:ascii="Arial" w:hAnsi="Arial" w:cs="Arial"/>
          <w:noProof/>
          <w:sz w:val="26"/>
          <w:szCs w:val="26"/>
          <w:lang w:val="ms-MY"/>
        </w:rPr>
        <w:t xml:space="preserve">kewangan dan perakaunan di peringkat </w:t>
      </w:r>
      <w:r w:rsidR="004C3A95" w:rsidRPr="0008755C">
        <w:rPr>
          <w:rFonts w:ascii="Arial" w:hAnsi="Arial" w:cs="Arial"/>
          <w:bCs/>
          <w:noProof/>
          <w:sz w:val="26"/>
          <w:szCs w:val="26"/>
          <w:lang w:val="ms-MY"/>
        </w:rPr>
        <w:t>PT</w:t>
      </w:r>
      <w:r w:rsidR="004C3A95" w:rsidRPr="0008755C">
        <w:rPr>
          <w:rFonts w:ascii="Arial" w:hAnsi="Arial" w:cs="Arial"/>
          <w:noProof/>
          <w:sz w:val="26"/>
          <w:szCs w:val="26"/>
          <w:lang w:val="ms-MY"/>
        </w:rPr>
        <w:t xml:space="preserve">J, </w:t>
      </w:r>
      <w:r w:rsidR="004C3A95" w:rsidRPr="0008755C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*tuan/puan</w:t>
      </w:r>
      <w:r w:rsidR="004C3A95" w:rsidRPr="0008755C">
        <w:rPr>
          <w:rFonts w:ascii="Arial" w:hAnsi="Arial" w:cs="Arial"/>
          <w:noProof/>
          <w:sz w:val="26"/>
          <w:szCs w:val="26"/>
          <w:lang w:val="ms-MY"/>
        </w:rPr>
        <w:t xml:space="preserve"> adalah tertakluk kepada Arahan Perbendaharaan, Peraturan Kewangan dan Perakaunan Bendahari Negeri, Arahan Operasi sistem iSPEKS dan akta-akta yang berkaitan termasuk Seksyen 18-Surcaj, Akta Acara Kewangan 1957 [</w:t>
      </w:r>
      <w:r w:rsidR="004C3A95" w:rsidRPr="0008755C">
        <w:rPr>
          <w:rFonts w:ascii="Arial" w:hAnsi="Arial" w:cs="Arial"/>
          <w:i/>
          <w:noProof/>
          <w:sz w:val="26"/>
          <w:szCs w:val="26"/>
          <w:lang w:val="ms-MY"/>
        </w:rPr>
        <w:t>Akta 61</w:t>
      </w:r>
      <w:r w:rsidR="004C3A95" w:rsidRPr="0008755C">
        <w:rPr>
          <w:rFonts w:ascii="Arial" w:hAnsi="Arial" w:cs="Arial"/>
          <w:noProof/>
          <w:sz w:val="26"/>
          <w:szCs w:val="26"/>
          <w:lang w:val="ms-MY"/>
        </w:rPr>
        <w:t>] serta peraturan kewangan yang berkaitan di bawah mana-mana peraturan yang diarahkan dari masa ke semasa.</w:t>
      </w:r>
    </w:p>
    <w:p w14:paraId="203A7C2F" w14:textId="77777777" w:rsidR="004C3A95" w:rsidRDefault="004C3A95" w:rsidP="004C3A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5B51A2CD" w14:textId="79309880" w:rsidR="007A0DD2" w:rsidRPr="00752DAC" w:rsidRDefault="004C3A95" w:rsidP="004C3A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>
        <w:rPr>
          <w:rFonts w:ascii="Arial" w:hAnsi="Arial" w:cs="Arial"/>
          <w:noProof/>
          <w:sz w:val="26"/>
          <w:szCs w:val="26"/>
          <w:lang w:val="ms-MY"/>
        </w:rPr>
        <w:t>4.</w:t>
      </w:r>
      <w:r>
        <w:rPr>
          <w:rFonts w:ascii="Arial" w:hAnsi="Arial" w:cs="Arial"/>
          <w:noProof/>
          <w:sz w:val="26"/>
          <w:szCs w:val="26"/>
          <w:lang w:val="ms-MY"/>
        </w:rPr>
        <w:tab/>
      </w:r>
      <w:r w:rsidR="00BC3CB2" w:rsidRPr="00752DAC">
        <w:rPr>
          <w:rFonts w:ascii="Arial" w:hAnsi="Arial" w:cs="Arial"/>
          <w:noProof/>
          <w:sz w:val="26"/>
          <w:szCs w:val="26"/>
          <w:lang w:val="ms-MY"/>
        </w:rPr>
        <w:t xml:space="preserve">Pelantikan </w:t>
      </w:r>
      <w:r w:rsidR="007A0DD2" w:rsidRPr="00752DAC">
        <w:rPr>
          <w:rFonts w:ascii="Arial" w:hAnsi="Arial" w:cs="Arial"/>
          <w:noProof/>
          <w:sz w:val="26"/>
          <w:szCs w:val="26"/>
          <w:lang w:val="ms-MY"/>
        </w:rPr>
        <w:t>ini hendaklah disifatkan berkuat</w:t>
      </w:r>
      <w:r w:rsidR="008B53B2" w:rsidRPr="00752DAC">
        <w:rPr>
          <w:rFonts w:ascii="Arial" w:hAnsi="Arial" w:cs="Arial"/>
          <w:noProof/>
          <w:sz w:val="26"/>
          <w:szCs w:val="26"/>
          <w:lang w:val="ms-MY"/>
        </w:rPr>
        <w:t xml:space="preserve"> </w:t>
      </w:r>
      <w:r w:rsidR="007A0DD2" w:rsidRPr="00752DAC">
        <w:rPr>
          <w:rFonts w:ascii="Arial" w:hAnsi="Arial" w:cs="Arial"/>
          <w:noProof/>
          <w:sz w:val="26"/>
          <w:szCs w:val="26"/>
          <w:lang w:val="ms-MY"/>
        </w:rPr>
        <w:t xml:space="preserve">kuasa mulai dari tarikh surat ini dikeluarkan dan tertakluk kepada semakan semula dari semasa ke semasa. </w:t>
      </w:r>
    </w:p>
    <w:p w14:paraId="4F1A21CA" w14:textId="77777777" w:rsidR="00AC5B8C" w:rsidRPr="00752DA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388F18ED" w14:textId="4968267C" w:rsidR="00AC5B8C" w:rsidRPr="00752DA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noProof/>
          <w:sz w:val="26"/>
          <w:szCs w:val="26"/>
          <w:lang w:val="ms-MY"/>
        </w:rPr>
        <w:t>Sekian</w:t>
      </w:r>
      <w:r w:rsidR="00134D66" w:rsidRPr="00752DAC">
        <w:rPr>
          <w:rFonts w:ascii="Arial" w:hAnsi="Arial" w:cs="Arial"/>
          <w:noProof/>
          <w:sz w:val="26"/>
          <w:szCs w:val="26"/>
          <w:lang w:val="ms-MY"/>
        </w:rPr>
        <w:t xml:space="preserve">, </w:t>
      </w:r>
      <w:r w:rsidR="007A0DD2" w:rsidRPr="00752DAC">
        <w:rPr>
          <w:rFonts w:ascii="Arial" w:hAnsi="Arial" w:cs="Arial"/>
          <w:noProof/>
          <w:sz w:val="26"/>
          <w:szCs w:val="26"/>
          <w:lang w:val="ms-MY"/>
        </w:rPr>
        <w:t>harap maklum.</w:t>
      </w:r>
    </w:p>
    <w:p w14:paraId="64BC0E11" w14:textId="77777777" w:rsidR="00AC5B8C" w:rsidRPr="00752DA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1D749771" w14:textId="3E0CCF52" w:rsidR="00AC5B8C" w:rsidRPr="00752DAC" w:rsidRDefault="00134D66" w:rsidP="00D56637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b/>
          <w:bCs/>
          <w:noProof/>
          <w:sz w:val="26"/>
          <w:szCs w:val="26"/>
          <w:lang w:val="ms-MY"/>
        </w:rPr>
        <w:t>“BERKHIDMAT UNTUK NEGARA”</w:t>
      </w:r>
    </w:p>
    <w:p w14:paraId="0C7A53EF" w14:textId="77777777" w:rsidR="00134D66" w:rsidRPr="00752DAC" w:rsidRDefault="00134D66" w:rsidP="00D56637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</w:p>
    <w:p w14:paraId="1CE287CB" w14:textId="096D6D9A" w:rsidR="00AC5B8C" w:rsidRPr="00752DAC" w:rsidRDefault="00134D66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noProof/>
          <w:sz w:val="26"/>
          <w:szCs w:val="26"/>
          <w:lang w:val="ms-MY"/>
        </w:rPr>
        <w:t xml:space="preserve">Saya yang menjalankan </w:t>
      </w:r>
      <w:r w:rsidR="00195035" w:rsidRPr="00752DAC">
        <w:rPr>
          <w:rFonts w:ascii="Arial" w:hAnsi="Arial" w:cs="Arial"/>
          <w:noProof/>
          <w:sz w:val="26"/>
          <w:szCs w:val="26"/>
          <w:lang w:val="ms-MY"/>
        </w:rPr>
        <w:t>a</w:t>
      </w:r>
      <w:r w:rsidRPr="00752DAC">
        <w:rPr>
          <w:rFonts w:ascii="Arial" w:hAnsi="Arial" w:cs="Arial"/>
          <w:noProof/>
          <w:sz w:val="26"/>
          <w:szCs w:val="26"/>
          <w:lang w:val="ms-MY"/>
        </w:rPr>
        <w:t>manah,</w:t>
      </w:r>
    </w:p>
    <w:p w14:paraId="398043FF" w14:textId="77777777" w:rsidR="00AC5B8C" w:rsidRPr="00752DA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08BD71E5" w14:textId="77777777" w:rsidR="00AC5B8C" w:rsidRPr="00752DA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66C71304" w14:textId="33048E3B" w:rsidR="00AC5B8C" w:rsidRPr="00752DA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noProof/>
          <w:sz w:val="26"/>
          <w:szCs w:val="26"/>
          <w:lang w:val="ms-MY"/>
        </w:rPr>
        <w:t>…………………………………………</w:t>
      </w:r>
    </w:p>
    <w:p w14:paraId="1E63533B" w14:textId="03C3302C" w:rsidR="00BC3CB2" w:rsidRPr="00752DAC" w:rsidRDefault="00CB6D0D" w:rsidP="00CB6D0D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  <w:r w:rsidRPr="00752DAC">
        <w:rPr>
          <w:rFonts w:ascii="Arial" w:hAnsi="Arial" w:cs="Arial"/>
          <w:b/>
          <w:noProof/>
          <w:sz w:val="26"/>
          <w:szCs w:val="26"/>
          <w:lang w:val="ms-MY"/>
        </w:rPr>
        <w:t>NAMA PEGAWAI YANG DIBERI KUASA</w:t>
      </w:r>
    </w:p>
    <w:p w14:paraId="41ED2760" w14:textId="420C762D" w:rsidR="00BC3CB2" w:rsidRPr="00752DAC" w:rsidRDefault="00BC3CB2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731E7031" w14:textId="71C2EB74" w:rsidR="00BC3CB2" w:rsidRPr="00752DAC" w:rsidRDefault="00BC3CB2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5DCFB175" w14:textId="03D7BA23" w:rsidR="00BC3CB2" w:rsidRPr="00752DAC" w:rsidRDefault="00BC3CB2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060C8206" w14:textId="28E4C13A" w:rsidR="00BC3CB2" w:rsidRPr="00752DAC" w:rsidRDefault="00BC3CB2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6AD58584" w14:textId="1C7002AE" w:rsidR="00BC3CB2" w:rsidRDefault="00BC3CB2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10238C14" w14:textId="3EC19DF4" w:rsidR="00BC3CB2" w:rsidRDefault="00BC3CB2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24D56672" w14:textId="29C7DDDC" w:rsidR="00BC3CB2" w:rsidRDefault="00BC3CB2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73970E78" w14:textId="051311BA" w:rsidR="00BC3CB2" w:rsidRDefault="00BC3CB2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79BB10F" w14:textId="3AE477E6" w:rsidR="00BC3CB2" w:rsidRDefault="00BC3CB2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69D87829" w14:textId="154F130C" w:rsidR="00BC3CB2" w:rsidRDefault="00BC3CB2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159A75F9" w14:textId="61AC974A" w:rsidR="00811479" w:rsidRDefault="00811479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3534D6D0" w14:textId="4721B6BD" w:rsidR="00811479" w:rsidRDefault="00811479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5E6D222E" w14:textId="5A48BCCE" w:rsidR="00811479" w:rsidRPr="00811479" w:rsidRDefault="00811479" w:rsidP="00811479">
      <w:pPr>
        <w:pStyle w:val="NoSpacing"/>
        <w:jc w:val="center"/>
        <w:rPr>
          <w:rFonts w:ascii="Arial" w:hAnsi="Arial" w:cs="Arial"/>
          <w:bCs/>
          <w:sz w:val="26"/>
          <w:szCs w:val="26"/>
        </w:rPr>
      </w:pPr>
      <w:r w:rsidRPr="00811479">
        <w:rPr>
          <w:rFonts w:ascii="Arial" w:hAnsi="Arial" w:cs="Arial"/>
          <w:bCs/>
          <w:sz w:val="26"/>
          <w:szCs w:val="26"/>
        </w:rPr>
        <w:t>-2-</w:t>
      </w:r>
    </w:p>
    <w:sectPr w:rsidR="00811479" w:rsidRPr="00811479" w:rsidSect="004C3A95">
      <w:footerReference w:type="default" r:id="rId7"/>
      <w:pgSz w:w="11906" w:h="16838"/>
      <w:pgMar w:top="709" w:right="1440" w:bottom="993" w:left="1440" w:header="708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27C8" w14:textId="77777777" w:rsidR="0032404C" w:rsidRDefault="0032404C" w:rsidP="004C3A95">
      <w:pPr>
        <w:spacing w:after="0" w:line="240" w:lineRule="auto"/>
      </w:pPr>
      <w:r>
        <w:separator/>
      </w:r>
    </w:p>
  </w:endnote>
  <w:endnote w:type="continuationSeparator" w:id="0">
    <w:p w14:paraId="6977D59E" w14:textId="77777777" w:rsidR="0032404C" w:rsidRDefault="0032404C" w:rsidP="004C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8576"/>
    </w:tblGrid>
    <w:tr w:rsidR="004C3A95" w14:paraId="59043764" w14:textId="77777777" w:rsidTr="00523EF1">
      <w:tc>
        <w:tcPr>
          <w:tcW w:w="421" w:type="dxa"/>
        </w:tcPr>
        <w:p w14:paraId="2C756C0F" w14:textId="77777777" w:rsidR="004C3A95" w:rsidRPr="00612E9D" w:rsidRDefault="004C3A95" w:rsidP="004C3A95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</w:t>
          </w:r>
        </w:p>
      </w:tc>
      <w:tc>
        <w:tcPr>
          <w:tcW w:w="8595" w:type="dxa"/>
        </w:tcPr>
        <w:p w14:paraId="2FBF4D46" w14:textId="77777777" w:rsidR="004C3A95" w:rsidRPr="00612E9D" w:rsidRDefault="004C3A95" w:rsidP="004C3A95">
          <w:pPr>
            <w:pStyle w:val="NoSpacing"/>
            <w:spacing w:line="276" w:lineRule="auto"/>
            <w:jc w:val="both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Sila pilih mana-mana yang berkenaan</w:t>
          </w:r>
        </w:p>
      </w:tc>
    </w:tr>
    <w:tr w:rsidR="004C3A95" w14:paraId="0FDFB1A2" w14:textId="77777777" w:rsidTr="00523EF1">
      <w:tc>
        <w:tcPr>
          <w:tcW w:w="421" w:type="dxa"/>
        </w:tcPr>
        <w:p w14:paraId="11CDE3AD" w14:textId="77777777" w:rsidR="004C3A95" w:rsidRPr="004C3A95" w:rsidRDefault="004C3A95" w:rsidP="004C3A95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color w:val="FFFFFF" w:themeColor="background1"/>
              <w:sz w:val="20"/>
              <w:szCs w:val="20"/>
            </w:rPr>
          </w:pPr>
          <w:r w:rsidRPr="004C3A95">
            <w:rPr>
              <w:rFonts w:ascii="Arial" w:hAnsi="Arial" w:cs="Arial"/>
              <w:b/>
              <w:bCs/>
              <w:i/>
              <w:iCs/>
              <w:noProof/>
              <w:color w:val="FFFFFF" w:themeColor="background1"/>
              <w:sz w:val="20"/>
              <w:szCs w:val="20"/>
            </w:rPr>
            <w:t>**</w:t>
          </w:r>
        </w:p>
      </w:tc>
      <w:tc>
        <w:tcPr>
          <w:tcW w:w="8595" w:type="dxa"/>
        </w:tcPr>
        <w:p w14:paraId="22A4305A" w14:textId="77777777" w:rsidR="004C3A95" w:rsidRPr="004C3A95" w:rsidRDefault="004C3A95" w:rsidP="004C3A95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color w:val="FFFFFF" w:themeColor="background1"/>
              <w:sz w:val="20"/>
              <w:szCs w:val="20"/>
            </w:rPr>
          </w:pPr>
          <w:r w:rsidRPr="004C3A95">
            <w:rPr>
              <w:rFonts w:ascii="Arial" w:hAnsi="Arial" w:cs="Arial"/>
              <w:b/>
              <w:bCs/>
              <w:i/>
              <w:iCs/>
              <w:noProof/>
              <w:color w:val="FFFFFF" w:themeColor="background1"/>
              <w:sz w:val="20"/>
              <w:szCs w:val="20"/>
              <w:lang w:val="ms-MY"/>
            </w:rPr>
            <w:t>Sila masuk amaun yang berkenaan dan gugurkan baris ini jika tidak berkaitan</w:t>
          </w:r>
        </w:p>
      </w:tc>
    </w:tr>
    <w:tr w:rsidR="004C3A95" w14:paraId="6F66BBB4" w14:textId="77777777" w:rsidTr="00523EF1">
      <w:tc>
        <w:tcPr>
          <w:tcW w:w="421" w:type="dxa"/>
        </w:tcPr>
        <w:p w14:paraId="13AE4B87" w14:textId="77777777" w:rsidR="004C3A95" w:rsidRPr="004C3A95" w:rsidRDefault="004C3A95" w:rsidP="004C3A95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color w:val="FFFFFF" w:themeColor="background1"/>
              <w:sz w:val="20"/>
              <w:szCs w:val="20"/>
            </w:rPr>
          </w:pPr>
          <w:r w:rsidRPr="004C3A95">
            <w:rPr>
              <w:rFonts w:ascii="Arial" w:hAnsi="Arial" w:cs="Arial"/>
              <w:b/>
              <w:bCs/>
              <w:i/>
              <w:iCs/>
              <w:noProof/>
              <w:color w:val="FFFFFF" w:themeColor="background1"/>
              <w:sz w:val="20"/>
              <w:szCs w:val="20"/>
            </w:rPr>
            <w:t>***</w:t>
          </w:r>
        </w:p>
      </w:tc>
      <w:tc>
        <w:tcPr>
          <w:tcW w:w="8595" w:type="dxa"/>
        </w:tcPr>
        <w:p w14:paraId="20942BF3" w14:textId="77777777" w:rsidR="004C3A95" w:rsidRPr="004C3A95" w:rsidRDefault="004C3A95" w:rsidP="004C3A95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color w:val="FFFFFF" w:themeColor="background1"/>
              <w:sz w:val="20"/>
              <w:szCs w:val="20"/>
              <w:lang w:val="ms-MY"/>
            </w:rPr>
          </w:pPr>
          <w:r w:rsidRPr="004C3A95">
            <w:rPr>
              <w:rFonts w:ascii="Arial" w:hAnsi="Arial" w:cs="Arial"/>
              <w:b/>
              <w:bCs/>
              <w:i/>
              <w:iCs/>
              <w:noProof/>
              <w:color w:val="FFFFFF" w:themeColor="background1"/>
              <w:sz w:val="20"/>
              <w:szCs w:val="20"/>
              <w:lang w:val="ms-MY"/>
            </w:rPr>
            <w:t>Sila nyatakan yang berkaitan dengan tugas sahaja, jika tidak berkenaan gugurkan</w:t>
          </w:r>
        </w:p>
      </w:tc>
    </w:tr>
  </w:tbl>
  <w:p w14:paraId="533BCB98" w14:textId="77777777" w:rsidR="004C3A95" w:rsidRPr="00612E9D" w:rsidRDefault="004C3A95" w:rsidP="004C3A95">
    <w:pPr>
      <w:pStyle w:val="Footer"/>
      <w:rPr>
        <w:rFonts w:ascii="Arial" w:hAnsi="Arial" w:cs="Arial"/>
        <w:b/>
        <w:bCs/>
        <w:i/>
        <w:iCs/>
        <w:noProof/>
        <w:sz w:val="18"/>
        <w:szCs w:val="18"/>
      </w:rPr>
    </w:pPr>
    <w:r>
      <w:rPr>
        <w:rFonts w:ascii="Arial" w:hAnsi="Arial" w:cs="Arial"/>
        <w:b/>
        <w:bCs/>
        <w:i/>
        <w:iCs/>
        <w:noProof/>
        <w:sz w:val="18"/>
        <w:szCs w:val="18"/>
      </w:rPr>
      <w:t xml:space="preserve"> </w:t>
    </w:r>
  </w:p>
  <w:p w14:paraId="7B5B15F3" w14:textId="77777777" w:rsidR="004C3A95" w:rsidRDefault="004C3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295B" w14:textId="77777777" w:rsidR="0032404C" w:rsidRDefault="0032404C" w:rsidP="004C3A95">
      <w:pPr>
        <w:spacing w:after="0" w:line="240" w:lineRule="auto"/>
      </w:pPr>
      <w:r>
        <w:separator/>
      </w:r>
    </w:p>
  </w:footnote>
  <w:footnote w:type="continuationSeparator" w:id="0">
    <w:p w14:paraId="574225E5" w14:textId="77777777" w:rsidR="0032404C" w:rsidRDefault="0032404C" w:rsidP="004C3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503E"/>
    <w:multiLevelType w:val="hybridMultilevel"/>
    <w:tmpl w:val="4392CD52"/>
    <w:lvl w:ilvl="0" w:tplc="4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F2F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407C5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468A9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CEBC9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D6F63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F384A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B4440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E8D4C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1" w15:restartNumberingAfterBreak="0">
    <w:nsid w:val="62D12CAD"/>
    <w:multiLevelType w:val="hybridMultilevel"/>
    <w:tmpl w:val="3998EEAC"/>
    <w:lvl w:ilvl="0" w:tplc="F9AC0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01F2F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407C5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468A9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CEBC9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D6F63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F384A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B4440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E8D4C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num w:numId="1" w16cid:durableId="2017228687">
    <w:abstractNumId w:val="1"/>
  </w:num>
  <w:num w:numId="2" w16cid:durableId="207639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37"/>
    <w:rsid w:val="0000141B"/>
    <w:rsid w:val="0001212A"/>
    <w:rsid w:val="00032697"/>
    <w:rsid w:val="000511C3"/>
    <w:rsid w:val="000D2624"/>
    <w:rsid w:val="0011256C"/>
    <w:rsid w:val="00134D66"/>
    <w:rsid w:val="00195035"/>
    <w:rsid w:val="001A32CF"/>
    <w:rsid w:val="001A66A8"/>
    <w:rsid w:val="001B26AD"/>
    <w:rsid w:val="001B6FC5"/>
    <w:rsid w:val="001E18D5"/>
    <w:rsid w:val="00226E16"/>
    <w:rsid w:val="00261B55"/>
    <w:rsid w:val="00267215"/>
    <w:rsid w:val="002E7D86"/>
    <w:rsid w:val="003033CF"/>
    <w:rsid w:val="00310723"/>
    <w:rsid w:val="0032404C"/>
    <w:rsid w:val="00392826"/>
    <w:rsid w:val="003A557C"/>
    <w:rsid w:val="003D27C5"/>
    <w:rsid w:val="00470929"/>
    <w:rsid w:val="004B4E51"/>
    <w:rsid w:val="004C3A95"/>
    <w:rsid w:val="005069A1"/>
    <w:rsid w:val="005139FD"/>
    <w:rsid w:val="005302BC"/>
    <w:rsid w:val="00566CBF"/>
    <w:rsid w:val="005C0E1E"/>
    <w:rsid w:val="00604A52"/>
    <w:rsid w:val="006626BD"/>
    <w:rsid w:val="00672D38"/>
    <w:rsid w:val="006D2C56"/>
    <w:rsid w:val="006E2A36"/>
    <w:rsid w:val="0070708D"/>
    <w:rsid w:val="00752DAC"/>
    <w:rsid w:val="007A0DD2"/>
    <w:rsid w:val="007C2050"/>
    <w:rsid w:val="00811479"/>
    <w:rsid w:val="00824F8B"/>
    <w:rsid w:val="008B53B2"/>
    <w:rsid w:val="008C5DF1"/>
    <w:rsid w:val="008D3774"/>
    <w:rsid w:val="00901EA7"/>
    <w:rsid w:val="00912BA5"/>
    <w:rsid w:val="00931B1C"/>
    <w:rsid w:val="0094216D"/>
    <w:rsid w:val="00995D24"/>
    <w:rsid w:val="00A02B9F"/>
    <w:rsid w:val="00A76F7D"/>
    <w:rsid w:val="00AC5B8C"/>
    <w:rsid w:val="00AF5F2C"/>
    <w:rsid w:val="00B0094D"/>
    <w:rsid w:val="00B16A79"/>
    <w:rsid w:val="00B22D0A"/>
    <w:rsid w:val="00BC3CB2"/>
    <w:rsid w:val="00BF20EC"/>
    <w:rsid w:val="00C00676"/>
    <w:rsid w:val="00C234E3"/>
    <w:rsid w:val="00C529CB"/>
    <w:rsid w:val="00C52D8A"/>
    <w:rsid w:val="00CB53C8"/>
    <w:rsid w:val="00CB6D0D"/>
    <w:rsid w:val="00CC0B8D"/>
    <w:rsid w:val="00CD34E2"/>
    <w:rsid w:val="00D56637"/>
    <w:rsid w:val="00D67A9E"/>
    <w:rsid w:val="00D8274D"/>
    <w:rsid w:val="00DE48E7"/>
    <w:rsid w:val="00E47BFE"/>
    <w:rsid w:val="00EA4E03"/>
    <w:rsid w:val="00EF6301"/>
    <w:rsid w:val="00F1559D"/>
    <w:rsid w:val="00F2624B"/>
    <w:rsid w:val="00F4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78CD1"/>
  <w15:docId w15:val="{A1F7E228-DDF1-49F4-A9AA-AAB10335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637"/>
    <w:pPr>
      <w:spacing w:after="0" w:line="240" w:lineRule="auto"/>
    </w:pPr>
  </w:style>
  <w:style w:type="table" w:styleId="TableGrid">
    <w:name w:val="Table Grid"/>
    <w:basedOn w:val="TableNormal"/>
    <w:uiPriority w:val="39"/>
    <w:rsid w:val="00D5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ListParagraph">
    <w:name w:val="List Paragraph"/>
    <w:basedOn w:val="Normal"/>
    <w:uiPriority w:val="34"/>
    <w:qFormat/>
    <w:rsid w:val="000511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A95"/>
  </w:style>
  <w:style w:type="paragraph" w:styleId="Footer">
    <w:name w:val="footer"/>
    <w:basedOn w:val="Normal"/>
    <w:link w:val="FooterChar"/>
    <w:uiPriority w:val="99"/>
    <w:unhideWhenUsed/>
    <w:rsid w:val="004C3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3828">
          <w:marLeft w:val="475"/>
          <w:marRight w:val="259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601">
          <w:marLeft w:val="475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JANM</dc:creator>
  <cp:keywords/>
  <dc:description/>
  <cp:lastModifiedBy>Hafiz Razi</cp:lastModifiedBy>
  <cp:revision>2</cp:revision>
  <cp:lastPrinted>2024-05-12T08:21:00Z</cp:lastPrinted>
  <dcterms:created xsi:type="dcterms:W3CDTF">2026-02-02T01:35:00Z</dcterms:created>
  <dcterms:modified xsi:type="dcterms:W3CDTF">2026-02-02T01:35:00Z</dcterms:modified>
</cp:coreProperties>
</file>